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291" w:rsidRDefault="00900291">
      <w:pPr>
        <w:jc w:val="center"/>
        <w:rPr>
          <w:b/>
          <w:bCs/>
          <w:color w:val="FF0000"/>
          <w:sz w:val="40"/>
          <w:szCs w:val="40"/>
        </w:rPr>
      </w:pPr>
    </w:p>
    <w:p w:rsidR="00900291" w:rsidRDefault="00900291">
      <w:pPr>
        <w:jc w:val="center"/>
        <w:rPr>
          <w:b/>
          <w:bCs/>
          <w:color w:val="FF0000"/>
          <w:sz w:val="40"/>
          <w:szCs w:val="40"/>
        </w:rPr>
      </w:pPr>
    </w:p>
    <w:p w:rsidR="00900291" w:rsidRDefault="00E373EC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-285750</wp:posOffset>
            </wp:positionV>
            <wp:extent cx="1731645" cy="755650"/>
            <wp:effectExtent l="19050" t="0" r="190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-319405</wp:posOffset>
            </wp:positionV>
            <wp:extent cx="789305" cy="855980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291">
        <w:rPr>
          <w:b/>
          <w:bCs/>
          <w:color w:val="FF0000"/>
          <w:sz w:val="40"/>
          <w:szCs w:val="40"/>
        </w:rPr>
        <w:t>TJ SOKOL BENEŠOV</w:t>
      </w:r>
    </w:p>
    <w:p w:rsidR="00900291" w:rsidRDefault="00900291">
      <w:pPr>
        <w:jc w:val="center"/>
        <w:rPr>
          <w:b/>
          <w:bCs/>
          <w:color w:val="FF0000"/>
          <w:sz w:val="40"/>
          <w:szCs w:val="40"/>
        </w:rPr>
      </w:pPr>
    </w:p>
    <w:p w:rsidR="00900291" w:rsidRDefault="00900291">
      <w:pPr>
        <w:jc w:val="center"/>
        <w:rPr>
          <w:b/>
          <w:bCs/>
          <w:color w:val="FF0000"/>
          <w:sz w:val="40"/>
          <w:szCs w:val="40"/>
        </w:rPr>
      </w:pPr>
    </w:p>
    <w:p w:rsidR="00900291" w:rsidRDefault="00900291">
      <w:pPr>
        <w:jc w:val="center"/>
        <w:rPr>
          <w:b/>
          <w:bCs/>
          <w:color w:val="2323DC"/>
          <w:sz w:val="36"/>
          <w:szCs w:val="36"/>
        </w:rPr>
      </w:pPr>
      <w:proofErr w:type="gramStart"/>
      <w:r>
        <w:rPr>
          <w:b/>
          <w:bCs/>
          <w:color w:val="2323DC"/>
          <w:sz w:val="36"/>
          <w:szCs w:val="36"/>
        </w:rPr>
        <w:t>si</w:t>
      </w:r>
      <w:proofErr w:type="gramEnd"/>
      <w:r>
        <w:rPr>
          <w:b/>
          <w:bCs/>
          <w:color w:val="2323DC"/>
          <w:sz w:val="36"/>
          <w:szCs w:val="36"/>
        </w:rPr>
        <w:t xml:space="preserve"> dovoluje pozvat všechny přátele kuželkářského</w:t>
      </w:r>
    </w:p>
    <w:p w:rsidR="00270099" w:rsidRDefault="00CB2ADE" w:rsidP="00270099">
      <w:pPr>
        <w:jc w:val="center"/>
      </w:pPr>
      <w:r>
        <w:rPr>
          <w:b/>
          <w:bCs/>
          <w:color w:val="2323DC"/>
          <w:sz w:val="36"/>
          <w:szCs w:val="36"/>
        </w:rPr>
        <w:t>sportu na 12</w:t>
      </w:r>
      <w:r w:rsidR="00900291">
        <w:rPr>
          <w:b/>
          <w:bCs/>
          <w:color w:val="2323DC"/>
          <w:sz w:val="36"/>
          <w:szCs w:val="36"/>
        </w:rPr>
        <w:t>. ročník turnaje dvojic na 2 x 120 HS</w:t>
      </w:r>
      <w:r w:rsidR="00270099">
        <w:rPr>
          <w:b/>
          <w:bCs/>
          <w:color w:val="2323DC"/>
          <w:sz w:val="36"/>
          <w:szCs w:val="36"/>
        </w:rPr>
        <w:t>, který je kvalifikačním turnajem na MČR dvojic.</w:t>
      </w:r>
    </w:p>
    <w:p w:rsidR="00900291" w:rsidRDefault="00900291">
      <w:pPr>
        <w:jc w:val="center"/>
      </w:pPr>
    </w:p>
    <w:p w:rsidR="00900291" w:rsidRDefault="00900291">
      <w:pPr>
        <w:jc w:val="center"/>
        <w:rPr>
          <w:b/>
          <w:bCs/>
          <w:color w:val="FF6633"/>
          <w:sz w:val="36"/>
          <w:szCs w:val="36"/>
        </w:rPr>
      </w:pPr>
      <w:r>
        <w:rPr>
          <w:b/>
          <w:bCs/>
          <w:color w:val="FF6633"/>
          <w:sz w:val="36"/>
          <w:szCs w:val="36"/>
        </w:rPr>
        <w:t>O putovní pohár města Benešova</w:t>
      </w:r>
    </w:p>
    <w:p w:rsidR="00900291" w:rsidRDefault="00900291">
      <w:pPr>
        <w:jc w:val="center"/>
        <w:rPr>
          <w:b/>
          <w:bCs/>
          <w:color w:val="FF6633"/>
          <w:sz w:val="36"/>
          <w:szCs w:val="36"/>
        </w:rPr>
      </w:pPr>
    </w:p>
    <w:p w:rsidR="00900291" w:rsidRDefault="009002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Všeobecná ustanovení</w:t>
      </w:r>
    </w:p>
    <w:p w:rsidR="00900291" w:rsidRDefault="00900291">
      <w:pPr>
        <w:jc w:val="center"/>
        <w:rPr>
          <w:b/>
          <w:bCs/>
          <w:sz w:val="32"/>
          <w:szCs w:val="32"/>
          <w:u w:val="single"/>
        </w:rPr>
      </w:pPr>
    </w:p>
    <w:p w:rsidR="00900291" w:rsidRDefault="0090029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Pořadatel: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TJ Sokol Benešov, oddíl kuželek</w:t>
      </w:r>
    </w:p>
    <w:p w:rsidR="00900291" w:rsidRDefault="00900291">
      <w:pPr>
        <w:rPr>
          <w:b/>
          <w:bCs/>
          <w:sz w:val="26"/>
          <w:szCs w:val="26"/>
          <w:u w:val="single"/>
        </w:rPr>
      </w:pPr>
    </w:p>
    <w:p w:rsidR="00900291" w:rsidRDefault="0090029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Místo konání: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TJ Sokol Benešov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Tyršova</w:t>
      </w:r>
      <w:proofErr w:type="spellEnd"/>
      <w:r>
        <w:rPr>
          <w:sz w:val="26"/>
          <w:szCs w:val="26"/>
        </w:rPr>
        <w:t xml:space="preserve"> 438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256 01 Benešov</w:t>
      </w:r>
    </w:p>
    <w:p w:rsidR="00900291" w:rsidRDefault="00900291">
      <w:pPr>
        <w:rPr>
          <w:sz w:val="26"/>
          <w:szCs w:val="26"/>
        </w:rPr>
      </w:pPr>
    </w:p>
    <w:p w:rsidR="00900291" w:rsidRDefault="0090029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Termín konání:</w:t>
      </w:r>
      <w:r>
        <w:rPr>
          <w:sz w:val="26"/>
          <w:szCs w:val="26"/>
        </w:rPr>
        <w:tab/>
      </w:r>
      <w:proofErr w:type="gramStart"/>
      <w:r w:rsidR="001C3BF5">
        <w:rPr>
          <w:sz w:val="26"/>
          <w:szCs w:val="26"/>
        </w:rPr>
        <w:t>24.8. – 1.9</w:t>
      </w:r>
      <w:proofErr w:type="gramEnd"/>
      <w:r w:rsidR="001C3BF5">
        <w:rPr>
          <w:sz w:val="26"/>
          <w:szCs w:val="26"/>
        </w:rPr>
        <w:t>.</w:t>
      </w:r>
    </w:p>
    <w:p w:rsidR="00900291" w:rsidRDefault="00900291">
      <w:pPr>
        <w:rPr>
          <w:b/>
          <w:bCs/>
          <w:sz w:val="26"/>
          <w:szCs w:val="26"/>
          <w:u w:val="single"/>
        </w:rPr>
      </w:pPr>
    </w:p>
    <w:p w:rsidR="00900291" w:rsidRDefault="00900291">
      <w:pPr>
        <w:ind w:left="2127" w:hanging="21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Kategorie:</w:t>
      </w:r>
      <w:r>
        <w:rPr>
          <w:sz w:val="26"/>
          <w:szCs w:val="26"/>
        </w:rPr>
        <w:tab/>
        <w:t>Dvojice mužů, žen, smíšené na 2x120 HS, včetně neregistrovaných hráčů (započítávají se do kategorie registrovaných)</w:t>
      </w:r>
    </w:p>
    <w:p w:rsidR="00900291" w:rsidRDefault="0090029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900291" w:rsidRDefault="00900291">
      <w:pPr>
        <w:rPr>
          <w:b/>
          <w:bCs/>
          <w:sz w:val="26"/>
          <w:szCs w:val="26"/>
          <w:u w:val="single"/>
        </w:rPr>
      </w:pPr>
    </w:p>
    <w:p w:rsidR="00900291" w:rsidRDefault="009002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Hrací doba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Po-Pá 17:00 - 21:00</w:t>
      </w:r>
    </w:p>
    <w:p w:rsidR="00900291" w:rsidRDefault="00900291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So</w:t>
      </w:r>
      <w:proofErr w:type="spellEnd"/>
      <w:r>
        <w:rPr>
          <w:b/>
          <w:bCs/>
          <w:sz w:val="26"/>
          <w:szCs w:val="26"/>
        </w:rPr>
        <w:t>-Ne 9:00 - 21:00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Začátek startu vždy po hodině.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00291" w:rsidRDefault="00900291">
      <w:pPr>
        <w:rPr>
          <w:sz w:val="26"/>
          <w:szCs w:val="26"/>
        </w:rPr>
      </w:pPr>
    </w:p>
    <w:p w:rsidR="00900291" w:rsidRDefault="0090029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Organizace:</w:t>
      </w:r>
      <w:r>
        <w:rPr>
          <w:b/>
          <w:bCs/>
          <w:sz w:val="26"/>
          <w:szCs w:val="26"/>
          <w:u w:val="single"/>
        </w:rPr>
        <w:tab/>
      </w:r>
      <w:r>
        <w:rPr>
          <w:sz w:val="26"/>
          <w:szCs w:val="26"/>
        </w:rPr>
        <w:tab/>
        <w:t>Ředitel: Marek Červ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Rozhodčí: Karel Palát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Žebrakovský</w:t>
      </w:r>
      <w:proofErr w:type="spellEnd"/>
      <w:r>
        <w:rPr>
          <w:sz w:val="26"/>
          <w:szCs w:val="26"/>
        </w:rPr>
        <w:t xml:space="preserve"> Ladislav</w:t>
      </w:r>
    </w:p>
    <w:p w:rsidR="00900291" w:rsidRDefault="009002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Organizační pracovník: Dvořák Dušan</w:t>
      </w:r>
    </w:p>
    <w:p w:rsidR="00900291" w:rsidRDefault="00900291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   </w:t>
      </w:r>
    </w:p>
    <w:p w:rsidR="00986C61" w:rsidRDefault="00900291">
      <w:r>
        <w:rPr>
          <w:b/>
          <w:bCs/>
          <w:sz w:val="26"/>
          <w:szCs w:val="26"/>
          <w:u w:val="single"/>
        </w:rPr>
        <w:t>Přihlášky: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099">
        <w:rPr>
          <w:sz w:val="26"/>
          <w:szCs w:val="26"/>
        </w:rPr>
        <w:t>CervMarek</w:t>
      </w:r>
      <w:r w:rsidR="00270099">
        <w:rPr>
          <w:rFonts w:cs="Times New Roman"/>
          <w:sz w:val="26"/>
          <w:szCs w:val="26"/>
        </w:rPr>
        <w:t>@</w:t>
      </w:r>
      <w:r w:rsidR="00270099">
        <w:rPr>
          <w:sz w:val="26"/>
          <w:szCs w:val="26"/>
        </w:rPr>
        <w:t>seznam.cz</w:t>
      </w:r>
    </w:p>
    <w:p w:rsidR="00986C61" w:rsidRDefault="00986C61"/>
    <w:p w:rsidR="00986C61" w:rsidRPr="00986C61" w:rsidRDefault="00986C61">
      <w:pPr>
        <w:rPr>
          <w:b/>
          <w:sz w:val="26"/>
          <w:szCs w:val="26"/>
          <w:u w:val="single"/>
        </w:rPr>
      </w:pPr>
      <w:r w:rsidRPr="00986C61">
        <w:rPr>
          <w:b/>
          <w:sz w:val="26"/>
          <w:szCs w:val="26"/>
          <w:u w:val="single"/>
        </w:rPr>
        <w:t>Obsazenost</w:t>
      </w:r>
    </w:p>
    <w:p w:rsidR="00900291" w:rsidRPr="00986C61" w:rsidRDefault="00986C61">
      <w:pPr>
        <w:rPr>
          <w:b/>
          <w:bCs/>
          <w:sz w:val="26"/>
          <w:szCs w:val="26"/>
          <w:u w:val="single"/>
        </w:rPr>
      </w:pPr>
      <w:r w:rsidRPr="00986C61">
        <w:rPr>
          <w:b/>
          <w:sz w:val="26"/>
          <w:szCs w:val="26"/>
          <w:u w:val="single"/>
        </w:rPr>
        <w:t>turnaje:</w:t>
      </w:r>
      <w:r w:rsidRPr="00986C61">
        <w:t xml:space="preserve">  </w:t>
      </w:r>
      <w:r w:rsidRPr="00986C61">
        <w:tab/>
        <w:t xml:space="preserve">            </w:t>
      </w:r>
      <w:r w:rsidRPr="00986C61">
        <w:rPr>
          <w:b/>
          <w:color w:val="0070C0"/>
          <w:u w:val="single"/>
        </w:rPr>
        <w:t>http://www.kuzelky-benesov.cz/Pohar_BN.html</w:t>
      </w:r>
      <w:r w:rsidR="00900291" w:rsidRPr="00986C61">
        <w:rPr>
          <w:sz w:val="26"/>
          <w:szCs w:val="26"/>
        </w:rPr>
        <w:tab/>
      </w:r>
      <w:r w:rsidR="00900291" w:rsidRPr="00986C61">
        <w:rPr>
          <w:sz w:val="26"/>
          <w:szCs w:val="26"/>
        </w:rPr>
        <w:tab/>
      </w:r>
      <w:r w:rsidR="00900291" w:rsidRPr="00986C61">
        <w:rPr>
          <w:sz w:val="26"/>
          <w:szCs w:val="26"/>
        </w:rPr>
        <w:tab/>
      </w:r>
    </w:p>
    <w:p w:rsidR="00900291" w:rsidRDefault="00900291">
      <w:pPr>
        <w:rPr>
          <w:b/>
          <w:bCs/>
          <w:sz w:val="26"/>
          <w:szCs w:val="26"/>
          <w:u w:val="single"/>
        </w:rPr>
      </w:pPr>
    </w:p>
    <w:p w:rsidR="00270099" w:rsidRDefault="0090029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Startovné: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25</w:t>
      </w:r>
      <w:r>
        <w:rPr>
          <w:b/>
          <w:bCs/>
          <w:sz w:val="26"/>
          <w:szCs w:val="26"/>
        </w:rPr>
        <w:t>0 Kč za dvojici</w:t>
      </w:r>
    </w:p>
    <w:p w:rsidR="00900291" w:rsidRDefault="009002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Ceny:</w:t>
      </w:r>
      <w:r>
        <w:rPr>
          <w:b/>
          <w:bCs/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Finanční odměny pro 1. -3. dvojici ve všech kategoriích.</w:t>
      </w:r>
    </w:p>
    <w:p w:rsidR="00270099" w:rsidRDefault="009002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Absolutní vítěz získává cenu 500 Kč.</w:t>
      </w:r>
    </w:p>
    <w:p w:rsidR="00270099" w:rsidRDefault="00900291">
      <w:pPr>
        <w:rPr>
          <w:sz w:val="26"/>
          <w:szCs w:val="26"/>
        </w:rPr>
      </w:pPr>
      <w:r>
        <w:rPr>
          <w:sz w:val="26"/>
          <w:szCs w:val="26"/>
        </w:rPr>
        <w:t>Ceny budou předány po skončení turnaje na kuželně nebo dle dohody.</w:t>
      </w:r>
    </w:p>
    <w:p w:rsidR="00900291" w:rsidRDefault="00900291">
      <w:pPr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  <w:u w:val="single"/>
        </w:rPr>
        <w:lastRenderedPageBreak/>
        <w:t>Výsledky: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 kuželně, na stránkách Benešovského oddílu, na stránkách ČKA po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skončení turnaje</w:t>
      </w:r>
    </w:p>
    <w:p w:rsidR="00900291" w:rsidRDefault="00900291">
      <w:pPr>
        <w:rPr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900291" w:rsidRDefault="00900291">
      <w:pPr>
        <w:jc w:val="center"/>
        <w:rPr>
          <w:b/>
          <w:bCs/>
          <w:sz w:val="32"/>
          <w:szCs w:val="32"/>
          <w:u w:val="single"/>
        </w:rPr>
      </w:pPr>
    </w:p>
    <w:p w:rsidR="00900291" w:rsidRDefault="009002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TECHNICKÁ USTANOVENÍ</w:t>
      </w:r>
    </w:p>
    <w:p w:rsidR="00900291" w:rsidRDefault="00900291">
      <w:pPr>
        <w:jc w:val="center"/>
        <w:rPr>
          <w:b/>
          <w:bCs/>
          <w:sz w:val="32"/>
          <w:szCs w:val="32"/>
          <w:u w:val="single"/>
        </w:rPr>
      </w:pPr>
    </w:p>
    <w:p w:rsidR="00900291" w:rsidRDefault="00900291">
      <w:pPr>
        <w:ind w:left="2127" w:hanging="2127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Předpis: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Hraje se dle platných „Pravidel kuželkářského sportu“ vydaných </w:t>
      </w:r>
      <w:proofErr w:type="gramStart"/>
      <w:r>
        <w:rPr>
          <w:sz w:val="26"/>
          <w:szCs w:val="26"/>
        </w:rPr>
        <w:t>ČKA,  pokud</w:t>
      </w:r>
      <w:proofErr w:type="gramEnd"/>
      <w:r>
        <w:rPr>
          <w:sz w:val="26"/>
          <w:szCs w:val="26"/>
        </w:rPr>
        <w:t xml:space="preserve"> některou jejich část tento rozpis výslovně nemění. </w:t>
      </w:r>
    </w:p>
    <w:p w:rsidR="00900291" w:rsidRDefault="00900291">
      <w:pPr>
        <w:ind w:left="2127"/>
        <w:rPr>
          <w:sz w:val="26"/>
          <w:szCs w:val="26"/>
        </w:rPr>
      </w:pPr>
    </w:p>
    <w:p w:rsidR="00900291" w:rsidRDefault="00900291">
      <w:pPr>
        <w:ind w:left="2127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Každý hráč startuje na vlastní nebezpečí.</w:t>
      </w:r>
    </w:p>
    <w:p w:rsidR="00900291" w:rsidRDefault="00900291">
      <w:pPr>
        <w:ind w:left="2127"/>
        <w:rPr>
          <w:b/>
          <w:bCs/>
          <w:sz w:val="26"/>
          <w:szCs w:val="26"/>
          <w:u w:val="single"/>
        </w:rPr>
      </w:pPr>
    </w:p>
    <w:p w:rsidR="00900291" w:rsidRDefault="0090029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Cvičné hody:</w:t>
      </w:r>
      <w:r>
        <w:rPr>
          <w:sz w:val="26"/>
          <w:szCs w:val="26"/>
        </w:rPr>
        <w:tab/>
        <w:t xml:space="preserve">5 minut na </w:t>
      </w:r>
      <w:proofErr w:type="spellStart"/>
      <w:r>
        <w:rPr>
          <w:sz w:val="26"/>
          <w:szCs w:val="26"/>
        </w:rPr>
        <w:t>rozhozové</w:t>
      </w:r>
      <w:proofErr w:type="spellEnd"/>
      <w:r>
        <w:rPr>
          <w:sz w:val="26"/>
          <w:szCs w:val="26"/>
        </w:rPr>
        <w:t xml:space="preserve"> hody</w:t>
      </w:r>
    </w:p>
    <w:p w:rsidR="00900291" w:rsidRDefault="00900291">
      <w:pPr>
        <w:rPr>
          <w:b/>
          <w:bCs/>
          <w:sz w:val="26"/>
          <w:szCs w:val="26"/>
          <w:u w:val="single"/>
        </w:rPr>
      </w:pPr>
    </w:p>
    <w:p w:rsidR="00900291" w:rsidRDefault="00900291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Povinnosti hráče:</w:t>
      </w:r>
      <w:r>
        <w:rPr>
          <w:sz w:val="26"/>
          <w:szCs w:val="26"/>
        </w:rPr>
        <w:tab/>
        <w:t>před zahájením startu uhradit startovné</w:t>
      </w:r>
    </w:p>
    <w:p w:rsidR="00900291" w:rsidRDefault="00900291">
      <w:pPr>
        <w:rPr>
          <w:sz w:val="26"/>
          <w:szCs w:val="26"/>
        </w:rPr>
      </w:pPr>
    </w:p>
    <w:p w:rsidR="00900291" w:rsidRDefault="00900291">
      <w:pPr>
        <w:rPr>
          <w:sz w:val="26"/>
          <w:szCs w:val="26"/>
        </w:rPr>
      </w:pPr>
    </w:p>
    <w:p w:rsidR="00900291" w:rsidRDefault="00900291">
      <w:r>
        <w:rPr>
          <w:b/>
          <w:sz w:val="26"/>
          <w:szCs w:val="26"/>
          <w:u w:val="single"/>
        </w:rPr>
        <w:t>Úhrady: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Náklady na technické zajištění a ceny hradí pořadatel.</w:t>
      </w:r>
    </w:p>
    <w:p w:rsidR="00900291" w:rsidRDefault="00E373EC">
      <w:r>
        <w:rPr>
          <w:noProof/>
          <w:lang w:eastAsia="cs-CZ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1085850</wp:posOffset>
            </wp:positionV>
            <wp:extent cx="4761865" cy="3571240"/>
            <wp:effectExtent l="19050" t="0" r="63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291">
        <w:rPr>
          <w:sz w:val="26"/>
          <w:szCs w:val="26"/>
        </w:rPr>
        <w:tab/>
      </w:r>
      <w:r w:rsidR="00900291">
        <w:rPr>
          <w:sz w:val="26"/>
          <w:szCs w:val="26"/>
        </w:rPr>
        <w:tab/>
      </w:r>
      <w:r w:rsidR="00900291">
        <w:rPr>
          <w:sz w:val="26"/>
          <w:szCs w:val="26"/>
        </w:rPr>
        <w:tab/>
        <w:t>Cestovné ani jiné náklady spojené s účastí hráčů pořadatel nehradí.</w:t>
      </w:r>
    </w:p>
    <w:sectPr w:rsidR="00900291" w:rsidSect="00EE34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0B11"/>
    <w:rsid w:val="00020B11"/>
    <w:rsid w:val="0012258E"/>
    <w:rsid w:val="001C3BF5"/>
    <w:rsid w:val="00270099"/>
    <w:rsid w:val="00775CDB"/>
    <w:rsid w:val="00900291"/>
    <w:rsid w:val="00986C61"/>
    <w:rsid w:val="00C6091B"/>
    <w:rsid w:val="00CB2ADE"/>
    <w:rsid w:val="00E373EC"/>
    <w:rsid w:val="00EE3407"/>
    <w:rsid w:val="00F4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EE3407"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E3407"/>
  </w:style>
  <w:style w:type="character" w:customStyle="1" w:styleId="WW8Num1z1">
    <w:name w:val="WW8Num1z1"/>
    <w:rsid w:val="00EE3407"/>
  </w:style>
  <w:style w:type="character" w:customStyle="1" w:styleId="WW8Num1z2">
    <w:name w:val="WW8Num1z2"/>
    <w:rsid w:val="00EE3407"/>
  </w:style>
  <w:style w:type="character" w:customStyle="1" w:styleId="WW8Num1z3">
    <w:name w:val="WW8Num1z3"/>
    <w:rsid w:val="00EE3407"/>
  </w:style>
  <w:style w:type="character" w:customStyle="1" w:styleId="WW8Num1z4">
    <w:name w:val="WW8Num1z4"/>
    <w:rsid w:val="00EE3407"/>
  </w:style>
  <w:style w:type="character" w:customStyle="1" w:styleId="WW8Num1z5">
    <w:name w:val="WW8Num1z5"/>
    <w:rsid w:val="00EE3407"/>
  </w:style>
  <w:style w:type="character" w:customStyle="1" w:styleId="WW8Num1z6">
    <w:name w:val="WW8Num1z6"/>
    <w:rsid w:val="00EE3407"/>
  </w:style>
  <w:style w:type="character" w:customStyle="1" w:styleId="WW8Num1z7">
    <w:name w:val="WW8Num1z7"/>
    <w:rsid w:val="00EE3407"/>
  </w:style>
  <w:style w:type="character" w:customStyle="1" w:styleId="WW8Num1z8">
    <w:name w:val="WW8Num1z8"/>
    <w:rsid w:val="00EE3407"/>
  </w:style>
  <w:style w:type="character" w:customStyle="1" w:styleId="WW8Num2z0">
    <w:name w:val="WW8Num2z0"/>
    <w:rsid w:val="00EE3407"/>
  </w:style>
  <w:style w:type="character" w:customStyle="1" w:styleId="WW8Num2z1">
    <w:name w:val="WW8Num2z1"/>
    <w:rsid w:val="00EE3407"/>
  </w:style>
  <w:style w:type="character" w:customStyle="1" w:styleId="WW8Num2z2">
    <w:name w:val="WW8Num2z2"/>
    <w:rsid w:val="00EE3407"/>
  </w:style>
  <w:style w:type="character" w:customStyle="1" w:styleId="WW8Num2z3">
    <w:name w:val="WW8Num2z3"/>
    <w:rsid w:val="00EE3407"/>
  </w:style>
  <w:style w:type="character" w:customStyle="1" w:styleId="WW8Num2z4">
    <w:name w:val="WW8Num2z4"/>
    <w:rsid w:val="00EE3407"/>
  </w:style>
  <w:style w:type="character" w:customStyle="1" w:styleId="WW8Num2z5">
    <w:name w:val="WW8Num2z5"/>
    <w:rsid w:val="00EE3407"/>
  </w:style>
  <w:style w:type="character" w:customStyle="1" w:styleId="WW8Num2z6">
    <w:name w:val="WW8Num2z6"/>
    <w:rsid w:val="00EE3407"/>
  </w:style>
  <w:style w:type="character" w:customStyle="1" w:styleId="WW8Num2z7">
    <w:name w:val="WW8Num2z7"/>
    <w:rsid w:val="00EE3407"/>
  </w:style>
  <w:style w:type="character" w:customStyle="1" w:styleId="WW8Num2z8">
    <w:name w:val="WW8Num2z8"/>
    <w:rsid w:val="00EE3407"/>
  </w:style>
  <w:style w:type="character" w:customStyle="1" w:styleId="Standardnpsmoodstavce1">
    <w:name w:val="Standardní písmo odstavce1"/>
    <w:rsid w:val="00EE3407"/>
  </w:style>
  <w:style w:type="character" w:customStyle="1" w:styleId="WW8Num1zfalse">
    <w:name w:val="WW8Num1zfalse"/>
    <w:rsid w:val="00EE3407"/>
  </w:style>
  <w:style w:type="character" w:customStyle="1" w:styleId="WW8Num1ztrue">
    <w:name w:val="WW8Num1ztrue"/>
    <w:rsid w:val="00EE3407"/>
  </w:style>
  <w:style w:type="character" w:customStyle="1" w:styleId="WW-WW8Num1ztrue">
    <w:name w:val="WW-WW8Num1ztrue"/>
    <w:rsid w:val="00EE3407"/>
  </w:style>
  <w:style w:type="character" w:customStyle="1" w:styleId="WW-WW8Num1ztrue1">
    <w:name w:val="WW-WW8Num1ztrue1"/>
    <w:rsid w:val="00EE3407"/>
  </w:style>
  <w:style w:type="character" w:customStyle="1" w:styleId="WW-WW8Num1ztrue2">
    <w:name w:val="WW-WW8Num1ztrue2"/>
    <w:rsid w:val="00EE3407"/>
  </w:style>
  <w:style w:type="character" w:customStyle="1" w:styleId="WW-WW8Num1ztrue3">
    <w:name w:val="WW-WW8Num1ztrue3"/>
    <w:rsid w:val="00EE3407"/>
  </w:style>
  <w:style w:type="character" w:customStyle="1" w:styleId="WW-WW8Num1ztrue4">
    <w:name w:val="WW-WW8Num1ztrue4"/>
    <w:rsid w:val="00EE3407"/>
  </w:style>
  <w:style w:type="character" w:customStyle="1" w:styleId="WW-WW8Num1ztrue5">
    <w:name w:val="WW-WW8Num1ztrue5"/>
    <w:rsid w:val="00EE3407"/>
  </w:style>
  <w:style w:type="character" w:customStyle="1" w:styleId="WW-WW8Num1ztrue6">
    <w:name w:val="WW-WW8Num1ztrue6"/>
    <w:rsid w:val="00EE3407"/>
  </w:style>
  <w:style w:type="character" w:customStyle="1" w:styleId="WW-WW8Num1ztrue7">
    <w:name w:val="WW-WW8Num1ztrue7"/>
    <w:rsid w:val="00EE3407"/>
  </w:style>
  <w:style w:type="character" w:customStyle="1" w:styleId="WW-WW8Num1ztrue11">
    <w:name w:val="WW-WW8Num1ztrue11"/>
    <w:rsid w:val="00EE3407"/>
  </w:style>
  <w:style w:type="character" w:customStyle="1" w:styleId="WW-WW8Num1ztrue12">
    <w:name w:val="WW-WW8Num1ztrue12"/>
    <w:rsid w:val="00EE3407"/>
  </w:style>
  <w:style w:type="character" w:customStyle="1" w:styleId="WW-WW8Num1ztrue123">
    <w:name w:val="WW-WW8Num1ztrue123"/>
    <w:rsid w:val="00EE3407"/>
  </w:style>
  <w:style w:type="character" w:customStyle="1" w:styleId="WW-WW8Num1ztrue1234">
    <w:name w:val="WW-WW8Num1ztrue1234"/>
    <w:rsid w:val="00EE3407"/>
  </w:style>
  <w:style w:type="character" w:customStyle="1" w:styleId="WW-WW8Num1ztrue12345">
    <w:name w:val="WW-WW8Num1ztrue12345"/>
    <w:rsid w:val="00EE3407"/>
  </w:style>
  <w:style w:type="character" w:customStyle="1" w:styleId="WW-WW8Num1ztrue123456">
    <w:name w:val="WW-WW8Num1ztrue123456"/>
    <w:rsid w:val="00EE3407"/>
  </w:style>
  <w:style w:type="character" w:styleId="Hypertextovodkaz">
    <w:name w:val="Hyperlink"/>
    <w:rsid w:val="00EE3407"/>
    <w:rPr>
      <w:color w:val="000080"/>
      <w:u w:val="single"/>
    </w:rPr>
  </w:style>
  <w:style w:type="character" w:customStyle="1" w:styleId="Symbolyproslovn">
    <w:name w:val="Symboly pro číslování"/>
    <w:rsid w:val="00EE3407"/>
  </w:style>
  <w:style w:type="paragraph" w:customStyle="1" w:styleId="Nadpis">
    <w:name w:val="Nadpis"/>
    <w:basedOn w:val="Normln"/>
    <w:next w:val="Zkladntext"/>
    <w:rsid w:val="00EE34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E3407"/>
    <w:pPr>
      <w:spacing w:after="120"/>
    </w:pPr>
  </w:style>
  <w:style w:type="paragraph" w:styleId="Seznam">
    <w:name w:val="List"/>
    <w:basedOn w:val="Zkladntext"/>
    <w:rsid w:val="00EE3407"/>
  </w:style>
  <w:style w:type="paragraph" w:styleId="Titulek">
    <w:name w:val="caption"/>
    <w:basedOn w:val="Normln"/>
    <w:qFormat/>
    <w:rsid w:val="00EE340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EE3407"/>
    <w:pPr>
      <w:suppressLineNumbers/>
    </w:pPr>
  </w:style>
  <w:style w:type="paragraph" w:customStyle="1" w:styleId="Titulek1">
    <w:name w:val="Titulek1"/>
    <w:basedOn w:val="Normln"/>
    <w:rsid w:val="00EE340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mailto:CervMarek@seznam.cz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7</cp:revision>
  <cp:lastPrinted>1601-01-01T00:00:00Z</cp:lastPrinted>
  <dcterms:created xsi:type="dcterms:W3CDTF">2019-07-06T06:23:00Z</dcterms:created>
  <dcterms:modified xsi:type="dcterms:W3CDTF">2019-07-29T22:25:00Z</dcterms:modified>
</cp:coreProperties>
</file>